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233410.7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249545.26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97720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C8B7D9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