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290618.45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DBD023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