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5423251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6173261.88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3F91956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AC49CC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687744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