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156016.55元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156016.55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