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14364250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14369774.9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