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7830910元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7830910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AEE7B0B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