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2025年12月26日至12月30日）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30066360元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30066360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5FD57F45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AEE7B0B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2025-12-31T02:29:08Z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