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3672915.13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3886701.9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E721E8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927150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02A455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BE6217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003E79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