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1913600元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1808333.91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0EDF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EFF628A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CC5F5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E92156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101508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2026-01-09T02:03:00Z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