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443497102" w:edGrp="everyone"/>
      <w:r w:rsidR="00513E73">
        <w:rPr>
          <w:rFonts w:ascii="黑体" w:eastAsia="黑体" w:hAnsi="黑体" w:hint="eastAsia"/>
          <w:b/>
          <w:bCs/>
          <w:sz w:val="28"/>
          <w:szCs w:val="28"/>
        </w:rPr>
        <w:t>天天万利</w:t>
      </w:r>
      <w:proofErr w:type="gramStart"/>
      <w:r w:rsidR="00513E73">
        <w:rPr>
          <w:rFonts w:ascii="黑体" w:eastAsia="黑体" w:hAnsi="黑体" w:hint="eastAsia"/>
          <w:b/>
          <w:bCs/>
          <w:sz w:val="28"/>
          <w:szCs w:val="28"/>
        </w:rPr>
        <w:t>宝稳利</w:t>
      </w:r>
      <w:proofErr w:type="gramEnd"/>
      <w:r w:rsidR="00513E73">
        <w:rPr>
          <w:rFonts w:ascii="黑体" w:eastAsia="黑体" w:hAnsi="黑体" w:hint="eastAsia"/>
          <w:b/>
          <w:bCs/>
          <w:sz w:val="28"/>
          <w:szCs w:val="28"/>
        </w:rPr>
        <w:t>净值型</w:t>
      </w:r>
      <w:permEnd w:id="443497102"/>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426070125" w:edGrp="everyone"/>
      <w:r>
        <w:rPr>
          <w:rFonts w:ascii="宋体" w:hAnsi="宋体" w:cs="仿宋_GB2312" w:hint="eastAsia"/>
          <w:kern w:val="0"/>
          <w:sz w:val="18"/>
          <w:szCs w:val="18"/>
        </w:rPr>
        <w:t>【</w:t>
      </w:r>
      <w:r w:rsidR="00513E73" w:rsidRPr="00E979FF">
        <w:rPr>
          <w:rFonts w:ascii="宋体" w:hAnsi="宋体" w:hint="eastAsia"/>
          <w:bCs/>
          <w:sz w:val="18"/>
          <w:szCs w:val="18"/>
        </w:rPr>
        <w:t>兴业银行天天万利宝稳利2号净值型理财产品L款</w:t>
      </w:r>
      <w:r>
        <w:rPr>
          <w:rFonts w:ascii="宋体" w:hAnsi="宋体" w:cs="仿宋_GB2312" w:hint="eastAsia"/>
          <w:kern w:val="0"/>
          <w:sz w:val="18"/>
          <w:szCs w:val="18"/>
        </w:rPr>
        <w:t>】</w:t>
      </w:r>
      <w:permEnd w:id="426070125"/>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581805227" w:edGrp="everyone"/>
    </w:p>
    <w:p w:rsidR="00564950" w:rsidRDefault="00513E73">
      <w:pPr>
        <w:ind w:firstLineChars="249" w:firstLine="448"/>
        <w:rPr>
          <w:rFonts w:ascii="宋体" w:hAnsi="宋体" w:cs="仿宋_GB2312"/>
          <w:kern w:val="0"/>
          <w:sz w:val="18"/>
          <w:szCs w:val="18"/>
        </w:rPr>
      </w:pPr>
      <w:r>
        <w:rPr>
          <w:rFonts w:ascii="宋体" w:hAnsi="宋体" w:hint="eastAsia"/>
          <w:bCs/>
          <w:sz w:val="18"/>
          <w:szCs w:val="18"/>
        </w:rPr>
        <w:t>【</w:t>
      </w:r>
      <w:r w:rsidRPr="00E979FF">
        <w:rPr>
          <w:rFonts w:ascii="宋体" w:hAnsi="宋体" w:hint="eastAsia"/>
          <w:bCs/>
          <w:sz w:val="18"/>
          <w:szCs w:val="18"/>
        </w:rPr>
        <w:t>稳利恒盈L 6个月</w:t>
      </w:r>
      <w:r>
        <w:rPr>
          <w:rFonts w:ascii="宋体" w:hAnsi="宋体" w:hint="eastAsia"/>
          <w:bCs/>
          <w:sz w:val="18"/>
          <w:szCs w:val="18"/>
        </w:rPr>
        <w:t>】</w:t>
      </w:r>
      <w:r>
        <w:rPr>
          <w:rFonts w:ascii="宋体" w:hAnsi="宋体" w:hint="eastAsia"/>
          <w:bCs/>
          <w:color w:val="000000" w:themeColor="text1"/>
          <w:sz w:val="18"/>
          <w:szCs w:val="18"/>
        </w:rPr>
        <w:t>（适用【A】类份额</w:t>
      </w:r>
      <w:r w:rsidR="00D56D0A" w:rsidRPr="00D56D0A">
        <w:rPr>
          <w:rFonts w:asciiTheme="majorEastAsia" w:eastAsiaTheme="majorEastAsia" w:hAnsiTheme="majorEastAsia" w:hint="eastAsia"/>
          <w:bCs/>
          <w:kern w:val="0"/>
          <w:sz w:val="18"/>
          <w:szCs w:val="18"/>
        </w:rPr>
        <w:t>）</w:t>
      </w:r>
      <w:permEnd w:id="1581805227"/>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714172970" w:edGrp="everyone"/>
      <w:r>
        <w:rPr>
          <w:rFonts w:ascii="宋体" w:hAnsi="宋体" w:cs="仿宋_GB2312" w:hint="eastAsia"/>
          <w:kern w:val="0"/>
          <w:sz w:val="18"/>
          <w:szCs w:val="18"/>
        </w:rPr>
        <w:t>【</w:t>
      </w:r>
      <w:r w:rsidR="00513E73" w:rsidRPr="00E979FF">
        <w:rPr>
          <w:rFonts w:ascii="宋体" w:hAnsi="宋体"/>
          <w:bCs/>
          <w:sz w:val="18"/>
          <w:szCs w:val="18"/>
        </w:rPr>
        <w:t>Z7002020000029</w:t>
      </w:r>
      <w:r>
        <w:rPr>
          <w:rFonts w:ascii="宋体" w:hAnsi="宋体" w:cs="仿宋_GB2312" w:hint="eastAsia"/>
          <w:kern w:val="0"/>
          <w:sz w:val="18"/>
          <w:szCs w:val="18"/>
        </w:rPr>
        <w:t>】</w:t>
      </w:r>
      <w:permEnd w:id="1714172970"/>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131234924" w:edGrp="everyone"/>
      <w:r>
        <w:rPr>
          <w:rFonts w:ascii="宋体" w:hAnsi="宋体" w:cs="仿宋_GB2312" w:hint="eastAsia"/>
          <w:kern w:val="0"/>
          <w:sz w:val="18"/>
          <w:szCs w:val="18"/>
        </w:rPr>
        <w:t>【公募、开放式、</w:t>
      </w:r>
      <w:bookmarkStart w:id="0" w:name="_GoBack"/>
      <w:r>
        <w:rPr>
          <w:rFonts w:ascii="宋体" w:hAnsi="宋体" w:cs="仿宋_GB2312" w:hint="eastAsia"/>
          <w:kern w:val="0"/>
          <w:sz w:val="18"/>
          <w:szCs w:val="18"/>
        </w:rPr>
        <w:t>固定收益类</w:t>
      </w:r>
      <w:bookmarkEnd w:id="0"/>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31234924"/>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513E73" w:rsidP="00E20096">
      <w:pPr>
        <w:ind w:firstLineChars="249" w:firstLine="448"/>
        <w:rPr>
          <w:rFonts w:asciiTheme="majorEastAsia" w:eastAsiaTheme="majorEastAsia" w:hAnsiTheme="majorEastAsia"/>
          <w:bCs/>
          <w:sz w:val="18"/>
          <w:szCs w:val="18"/>
        </w:rPr>
      </w:pPr>
      <w:permStart w:id="198517071" w:edGrp="everyone"/>
      <w:r>
        <w:rPr>
          <w:rFonts w:asciiTheme="majorEastAsia" w:eastAsiaTheme="majorEastAsia" w:hAnsiTheme="majorEastAsia" w:hint="eastAsia"/>
          <w:bCs/>
          <w:color w:val="000000" w:themeColor="text1"/>
          <w:sz w:val="18"/>
          <w:szCs w:val="18"/>
        </w:rPr>
        <w:t>□</w:t>
      </w:r>
      <w:r w:rsidR="00E20096" w:rsidRPr="00E20096">
        <w:rPr>
          <w:rFonts w:asciiTheme="majorEastAsia" w:eastAsiaTheme="majorEastAsia" w:hAnsiTheme="majorEastAsia" w:hint="eastAsia"/>
          <w:bCs/>
          <w:sz w:val="18"/>
          <w:szCs w:val="18"/>
        </w:rPr>
        <w:t>有固定期限：【】</w:t>
      </w:r>
    </w:p>
    <w:p w:rsidR="00564950" w:rsidRDefault="00513E73">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w:t>
      </w:r>
      <w:r w:rsidR="00E20096" w:rsidRPr="00E20096">
        <w:rPr>
          <w:rFonts w:asciiTheme="majorEastAsia" w:eastAsiaTheme="majorEastAsia" w:hAnsiTheme="majorEastAsia" w:hint="eastAsia"/>
          <w:bCs/>
          <w:sz w:val="18"/>
          <w:szCs w:val="18"/>
        </w:rPr>
        <w:t>无固定期</w:t>
      </w:r>
      <w:r w:rsidR="00E20096">
        <w:rPr>
          <w:rFonts w:asciiTheme="majorEastAsia" w:eastAsiaTheme="majorEastAsia" w:hAnsiTheme="majorEastAsia" w:hint="eastAsia"/>
          <w:bCs/>
          <w:sz w:val="18"/>
          <w:szCs w:val="18"/>
        </w:rPr>
        <w:t>限</w:t>
      </w:r>
      <w:permEnd w:id="198517071"/>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276442528"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kern w:val="0"/>
          <w:sz w:val="18"/>
          <w:szCs w:val="18"/>
        </w:rPr>
        <w:t>】</w:t>
      </w:r>
      <w:permEnd w:id="276442528"/>
      <w:r>
        <w:rPr>
          <w:rFonts w:ascii="宋体" w:hAnsi="宋体" w:cs="仿宋_GB2312" w:hint="eastAsia"/>
          <w:kern w:val="0"/>
          <w:sz w:val="18"/>
          <w:szCs w:val="18"/>
        </w:rPr>
        <w:t>（产品管理人定义的产品风险评级为</w:t>
      </w:r>
      <w:permStart w:id="290149151"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kern w:val="0"/>
          <w:sz w:val="18"/>
          <w:szCs w:val="18"/>
        </w:rPr>
        <w:t>】</w:t>
      </w:r>
      <w:permEnd w:id="290149151"/>
      <w:r>
        <w:rPr>
          <w:rFonts w:ascii="宋体" w:hAnsi="宋体" w:cs="仿宋_GB2312" w:hint="eastAsia"/>
          <w:kern w:val="0"/>
          <w:sz w:val="18"/>
          <w:szCs w:val="18"/>
        </w:rPr>
        <w:t>；代理销售机构定义的产品风险评级为</w:t>
      </w:r>
      <w:permStart w:id="1568613707"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hint="eastAsia"/>
          <w:kern w:val="0"/>
          <w:sz w:val="18"/>
          <w:szCs w:val="18"/>
        </w:rPr>
        <w:t>】</w:t>
      </w:r>
      <w:permEnd w:id="1568613707"/>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795020259"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795020259"/>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13E73" w:rsidRPr="00513E73" w:rsidRDefault="00513E73" w:rsidP="00513E73">
      <w:pPr>
        <w:pStyle w:val="aa"/>
        <w:ind w:firstLine="360"/>
        <w:rPr>
          <w:rFonts w:ascii="宋体" w:hAnsi="宋体"/>
          <w:sz w:val="18"/>
          <w:szCs w:val="18"/>
        </w:rPr>
      </w:pPr>
      <w:permStart w:id="984360603" w:edGrp="everyone"/>
      <w:r w:rsidRPr="00513E73">
        <w:rPr>
          <w:rFonts w:ascii="宋体" w:hAnsi="宋体" w:hint="eastAsia"/>
          <w:sz w:val="18"/>
          <w:szCs w:val="18"/>
        </w:rPr>
        <w:t>1.拟投资市场和资产的风险：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（1）投资</w:t>
      </w:r>
      <w:r w:rsidR="008A2635">
        <w:rPr>
          <w:rFonts w:ascii="宋体" w:hAnsi="宋体" w:hint="eastAsia"/>
          <w:sz w:val="18"/>
          <w:szCs w:val="18"/>
        </w:rPr>
        <w:t>债权</w:t>
      </w:r>
      <w:r w:rsidRPr="00513E73">
        <w:rPr>
          <w:rFonts w:ascii="宋体" w:hAnsi="宋体" w:hint="eastAsia"/>
          <w:sz w:val="18"/>
          <w:szCs w:val="18"/>
        </w:rPr>
        <w:t>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lastRenderedPageBreak/>
        <w:t>1）投资标准化债权类资产的风险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2）投资非标准化债权类资产的风险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本产品投资非标债权类资产时可能面临以下风险：由于融资主体/增</w:t>
      </w:r>
      <w:proofErr w:type="gramStart"/>
      <w:r w:rsidRPr="00513E73">
        <w:rPr>
          <w:rFonts w:ascii="宋体" w:hAnsi="宋体" w:hint="eastAsia"/>
          <w:sz w:val="18"/>
          <w:szCs w:val="18"/>
        </w:rPr>
        <w:t>信主体</w:t>
      </w:r>
      <w:proofErr w:type="gramEnd"/>
      <w:r w:rsidRPr="00513E73">
        <w:rPr>
          <w:rFonts w:ascii="宋体" w:hAnsi="宋体" w:hint="eastAsia"/>
          <w:sz w:val="18"/>
          <w:szCs w:val="18"/>
        </w:rPr>
        <w:t>/其他义务人还款履约能力可能的变化导致的信用风险（包括但不限于：融资主体提前还款、延期还款或逾期还款的风险；增</w:t>
      </w:r>
      <w:proofErr w:type="gramStart"/>
      <w:r w:rsidRPr="00513E73">
        <w:rPr>
          <w:rFonts w:ascii="宋体" w:hAnsi="宋体" w:hint="eastAsia"/>
          <w:sz w:val="18"/>
          <w:szCs w:val="18"/>
        </w:rPr>
        <w:t>信主体</w:t>
      </w:r>
      <w:proofErr w:type="gramEnd"/>
      <w:r w:rsidRPr="00513E73">
        <w:rPr>
          <w:rFonts w:ascii="宋体" w:hAnsi="宋体" w:hint="eastAsia"/>
          <w:sz w:val="18"/>
          <w:szCs w:val="18"/>
        </w:rPr>
        <w:t>未能履行增信义务（例如：保证担保、差额补足、远期回购、流动性</w:t>
      </w:r>
      <w:proofErr w:type="gramStart"/>
      <w:r w:rsidRPr="00513E73">
        <w:rPr>
          <w:rFonts w:ascii="宋体" w:hAnsi="宋体" w:hint="eastAsia"/>
          <w:sz w:val="18"/>
          <w:szCs w:val="18"/>
        </w:rPr>
        <w:t>支持等增信</w:t>
      </w:r>
      <w:proofErr w:type="gramEnd"/>
      <w:r w:rsidRPr="00513E73">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 xml:space="preserve">（2）投资权益类资产的风险 </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1）投资股票类资产的风险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2）投资股权类资产的风险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 xml:space="preserve">（3）投资商品和金融衍生品类资产的风险 </w:t>
      </w:r>
    </w:p>
    <w:p w:rsidR="003A51E6" w:rsidRDefault="00513E73" w:rsidP="00513E73">
      <w:pPr>
        <w:pStyle w:val="aa"/>
        <w:ind w:firstLine="360"/>
        <w:rPr>
          <w:rFonts w:ascii="宋体" w:hAnsi="宋体"/>
          <w:bCs/>
          <w:sz w:val="18"/>
          <w:szCs w:val="18"/>
        </w:rPr>
      </w:pPr>
      <w:r w:rsidRPr="00513E73">
        <w:rPr>
          <w:rFonts w:ascii="宋体" w:hAnsi="宋体" w:hint="eastAsia"/>
          <w:sz w:val="18"/>
          <w:szCs w:val="18"/>
        </w:rPr>
        <w:t>本产品投资商品和金融衍生品类资产时可能面临以下风险：该衍生</w:t>
      </w:r>
      <w:proofErr w:type="gramStart"/>
      <w:r w:rsidRPr="00513E73">
        <w:rPr>
          <w:rFonts w:ascii="宋体" w:hAnsi="宋体" w:hint="eastAsia"/>
          <w:sz w:val="18"/>
          <w:szCs w:val="18"/>
        </w:rPr>
        <w:t>品资产</w:t>
      </w:r>
      <w:proofErr w:type="gramEnd"/>
      <w:r w:rsidRPr="00513E73">
        <w:rPr>
          <w:rFonts w:ascii="宋体" w:hAnsi="宋体" w:hint="eastAsia"/>
          <w:sz w:val="18"/>
          <w:szCs w:val="18"/>
        </w:rPr>
        <w:t>可能实行保证金交易制度，具有高杠杆性，高杠杆效应放大了价格波动风险；若本产品运作中出现基差（注：</w:t>
      </w:r>
      <w:proofErr w:type="gramStart"/>
      <w:r w:rsidRPr="00513E73">
        <w:rPr>
          <w:rFonts w:ascii="宋体" w:hAnsi="宋体" w:hint="eastAsia"/>
          <w:sz w:val="18"/>
          <w:szCs w:val="18"/>
        </w:rPr>
        <w:t>基差是</w:t>
      </w:r>
      <w:proofErr w:type="gramEnd"/>
      <w:r w:rsidRPr="00513E73">
        <w:rPr>
          <w:rFonts w:ascii="宋体" w:hAnsi="宋体" w:hint="eastAsia"/>
          <w:sz w:val="18"/>
          <w:szCs w:val="18"/>
        </w:rPr>
        <w:t>指现货价格与期货价格之间的差额）波动不确定性加大、</w:t>
      </w:r>
      <w:proofErr w:type="gramStart"/>
      <w:r w:rsidRPr="00513E73">
        <w:rPr>
          <w:rFonts w:ascii="宋体" w:hAnsi="宋体" w:hint="eastAsia"/>
          <w:sz w:val="18"/>
          <w:szCs w:val="18"/>
        </w:rPr>
        <w:t>基差向</w:t>
      </w:r>
      <w:proofErr w:type="gramEnd"/>
      <w:r w:rsidRPr="00513E73">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984360603"/>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w:t>
      </w:r>
      <w:r>
        <w:rPr>
          <w:rFonts w:ascii="宋体" w:hAnsi="宋体" w:cs="仿宋_GB2312" w:hint="eastAsia"/>
          <w:bCs/>
          <w:kern w:val="0"/>
          <w:sz w:val="18"/>
          <w:szCs w:val="18"/>
        </w:rPr>
        <w:lastRenderedPageBreak/>
        <w:t>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lastRenderedPageBreak/>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425205428" w:edGrp="everyone"/>
      <w:r>
        <w:rPr>
          <w:rFonts w:ascii="宋体" w:hAnsi="宋体" w:hint="eastAsia"/>
          <w:sz w:val="18"/>
          <w:szCs w:val="18"/>
        </w:rPr>
        <w:t xml:space="preserve">销售机构（【  </w:t>
      </w:r>
      <w:r>
        <w:rPr>
          <w:rFonts w:ascii="宋体" w:hAnsi="宋体"/>
          <w:sz w:val="18"/>
          <w:szCs w:val="18"/>
        </w:rPr>
        <w:t xml:space="preserve">                 </w:t>
      </w:r>
      <w:r>
        <w:rPr>
          <w:rFonts w:ascii="宋体" w:hAnsi="宋体" w:hint="eastAsia"/>
          <w:sz w:val="18"/>
          <w:szCs w:val="18"/>
        </w:rPr>
        <w:t>】）</w:t>
      </w:r>
    </w:p>
    <w:permEnd w:id="425205428"/>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482" w:rsidRDefault="00FF4482">
      <w:r>
        <w:separator/>
      </w:r>
    </w:p>
  </w:endnote>
  <w:endnote w:type="continuationSeparator" w:id="0">
    <w:p w:rsidR="00FF4482" w:rsidRDefault="00FF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8A2635" w:rsidRPr="008A2635">
          <w:rPr>
            <w:noProof/>
            <w:lang w:val="zh-CN"/>
          </w:rPr>
          <w:t>7</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482" w:rsidRDefault="00FF4482">
      <w:r>
        <w:separator/>
      </w:r>
    </w:p>
  </w:footnote>
  <w:footnote w:type="continuationSeparator" w:id="0">
    <w:p w:rsidR="00FF4482" w:rsidRDefault="00FF4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F0566"/>
    <w:rsid w:val="000F0B7B"/>
    <w:rsid w:val="000F1948"/>
    <w:rsid w:val="001104E8"/>
    <w:rsid w:val="001316E0"/>
    <w:rsid w:val="001408CA"/>
    <w:rsid w:val="00152999"/>
    <w:rsid w:val="001C3531"/>
    <w:rsid w:val="001C5047"/>
    <w:rsid w:val="001D0808"/>
    <w:rsid w:val="002354DB"/>
    <w:rsid w:val="00262560"/>
    <w:rsid w:val="002B4BDD"/>
    <w:rsid w:val="002B63FC"/>
    <w:rsid w:val="002C604E"/>
    <w:rsid w:val="002F0B15"/>
    <w:rsid w:val="003318A7"/>
    <w:rsid w:val="00346ED2"/>
    <w:rsid w:val="00374070"/>
    <w:rsid w:val="003A51E6"/>
    <w:rsid w:val="003E1A68"/>
    <w:rsid w:val="003F1C32"/>
    <w:rsid w:val="00412731"/>
    <w:rsid w:val="00420D74"/>
    <w:rsid w:val="00432923"/>
    <w:rsid w:val="0045040F"/>
    <w:rsid w:val="00466605"/>
    <w:rsid w:val="004A236B"/>
    <w:rsid w:val="004B4026"/>
    <w:rsid w:val="004C3608"/>
    <w:rsid w:val="004C7F5E"/>
    <w:rsid w:val="00510BA5"/>
    <w:rsid w:val="00513E73"/>
    <w:rsid w:val="00527A03"/>
    <w:rsid w:val="00563E8F"/>
    <w:rsid w:val="00564950"/>
    <w:rsid w:val="00564B79"/>
    <w:rsid w:val="005804B9"/>
    <w:rsid w:val="00590473"/>
    <w:rsid w:val="005A0DD9"/>
    <w:rsid w:val="005B6E09"/>
    <w:rsid w:val="005C6FCB"/>
    <w:rsid w:val="005C764B"/>
    <w:rsid w:val="005F48BE"/>
    <w:rsid w:val="00640FDE"/>
    <w:rsid w:val="00651B6D"/>
    <w:rsid w:val="006538E1"/>
    <w:rsid w:val="006A1A7F"/>
    <w:rsid w:val="006D73DC"/>
    <w:rsid w:val="007143CD"/>
    <w:rsid w:val="007303F6"/>
    <w:rsid w:val="00732C8C"/>
    <w:rsid w:val="007A4C26"/>
    <w:rsid w:val="007B017F"/>
    <w:rsid w:val="007B0400"/>
    <w:rsid w:val="007C7189"/>
    <w:rsid w:val="0080662E"/>
    <w:rsid w:val="00836C1F"/>
    <w:rsid w:val="00837E43"/>
    <w:rsid w:val="008825E3"/>
    <w:rsid w:val="00894EE6"/>
    <w:rsid w:val="008A2635"/>
    <w:rsid w:val="008A707D"/>
    <w:rsid w:val="008D3E86"/>
    <w:rsid w:val="008F2B54"/>
    <w:rsid w:val="00906E57"/>
    <w:rsid w:val="00916DD2"/>
    <w:rsid w:val="0093321F"/>
    <w:rsid w:val="00955293"/>
    <w:rsid w:val="00981E5B"/>
    <w:rsid w:val="009B13AF"/>
    <w:rsid w:val="00A30306"/>
    <w:rsid w:val="00A80E03"/>
    <w:rsid w:val="00A95D0C"/>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20096"/>
    <w:rsid w:val="00E27A39"/>
    <w:rsid w:val="00E303E8"/>
    <w:rsid w:val="00E41CDA"/>
    <w:rsid w:val="00E504DE"/>
    <w:rsid w:val="00E767F1"/>
    <w:rsid w:val="00E80603"/>
    <w:rsid w:val="00EA3FCD"/>
    <w:rsid w:val="00EA6595"/>
    <w:rsid w:val="00EB34F9"/>
    <w:rsid w:val="00F1747E"/>
    <w:rsid w:val="00F34E57"/>
    <w:rsid w:val="00F57B20"/>
    <w:rsid w:val="00F8077D"/>
    <w:rsid w:val="00FC12E0"/>
    <w:rsid w:val="00FD7473"/>
    <w:rsid w:val="00FF4482"/>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3A78-7578-475E-8C28-1EA16DBB9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901</Words>
  <Characters>5138</Characters>
  <Application>Microsoft Office Word</Application>
  <DocSecurity>8</DocSecurity>
  <Lines>42</Lines>
  <Paragraphs>12</Paragraphs>
  <ScaleCrop>false</ScaleCrop>
  <Company>神州网信技术有限公司</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罗钦</cp:lastModifiedBy>
  <cp:revision>37</cp:revision>
  <dcterms:created xsi:type="dcterms:W3CDTF">2022-10-18T03:49:00Z</dcterms:created>
  <dcterms:modified xsi:type="dcterms:W3CDTF">2023-06-26T07:56:00Z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