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2.非标准化债权类资产投资风险</w:t>
      </w:r>
    </w:p>
    <w:p>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ascii="方正黑体_GBK" w:hAnsi="方正黑体_GBK" w:eastAsia="方正黑体_GBK" w:cs="宋体"/>
          <w:b/>
          <w:sz w:val="13"/>
          <w:szCs w:val="20"/>
        </w:rPr>
        <w:t xml:space="preserve">    3.资产管理产品投资风险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ascii="方正黑体_GBK" w:hAnsi="方正黑体_GBK" w:eastAsia="方正黑体_GBK" w:cs="宋体"/>
          <w:b/>
          <w:sz w:val="13"/>
          <w:szCs w:val="20"/>
        </w:rPr>
        <w:t xml:space="preserve">    4.非标准化债权类资产无法投资的风险</w:t>
      </w:r>
    </w:p>
    <w:p>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749天</w:t>
      </w:r>
      <w:r>
        <w:rPr>
          <w:rFonts w:hint="eastAsia" w:ascii="方正黑体_GBK" w:hAnsi="方正黑体_GBK" w:eastAsia="方正黑体_GBK"/>
          <w:b/>
          <w:bCs w:val="0"/>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58"/>
        <w:spacing w:line="240" w:lineRule="auto"/>
        <w:ind w:left="0"/>
        <w:jc w:val="right"/>
        <w:rPr>
          <w:rFonts w:hAnsi="宋体"/>
          <w:sz w:val="28"/>
        </w:rPr>
      </w:pPr>
      <w:r>
        <w:rPr>
          <w:rFonts w:hAnsi="宋体"/>
          <w:sz w:val="28"/>
        </w:rPr>
        <w:t>风险提示方：江苏紫金农村商业银行股份有限公司</w:t>
      </w:r>
    </w:p>
    <w:p>
      <w:pPr>
        <w:pStyle w:val="58"/>
        <w:spacing w:line="240" w:lineRule="auto"/>
        <w:ind w:left="0"/>
        <w:jc w:val="right"/>
        <w:rPr>
          <w:rFonts w:hAnsi="宋体"/>
          <w:sz w:val="28"/>
        </w:rPr>
      </w:pPr>
    </w:p>
    <w:p>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33444E48"/>
    <w:rsid w:val="471508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uiPriority w:val="0"/>
    <w:rPr>
      <w:b/>
    </w:rPr>
  </w:style>
  <w:style w:type="paragraph" w:customStyle="1" w:styleId="15">
    <w:name w:val="Normal7566022a"/>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eca5b1c1"/>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f1a8e626"/>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3488fec9"/>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c59a12e3"/>
    <w:uiPriority w:val="0"/>
  </w:style>
  <w:style w:type="paragraph" w:customStyle="1" w:styleId="20">
    <w:name w:val="toc 19ffcdbc6"/>
    <w:basedOn w:val="15"/>
    <w:next w:val="1"/>
    <w:uiPriority w:val="0"/>
  </w:style>
  <w:style w:type="paragraph" w:customStyle="1" w:styleId="21">
    <w:name w:val="toc 22f0f8a35"/>
    <w:basedOn w:val="15"/>
    <w:next w:val="1"/>
    <w:uiPriority w:val="0"/>
    <w:pPr>
      <w:ind w:left="420"/>
    </w:pPr>
  </w:style>
  <w:style w:type="paragraph" w:customStyle="1" w:styleId="22">
    <w:name w:val="toc 3332a941c"/>
    <w:basedOn w:val="15"/>
    <w:next w:val="1"/>
    <w:uiPriority w:val="0"/>
    <w:pPr>
      <w:ind w:left="840"/>
    </w:pPr>
  </w:style>
  <w:style w:type="paragraph" w:customStyle="1" w:styleId="23">
    <w:name w:val="toc 48599269a"/>
    <w:basedOn w:val="15"/>
    <w:next w:val="1"/>
    <w:uiPriority w:val="0"/>
    <w:pPr>
      <w:ind w:left="1260"/>
    </w:pPr>
  </w:style>
  <w:style w:type="paragraph" w:customStyle="1" w:styleId="24">
    <w:name w:val="toc 55b05d382"/>
    <w:basedOn w:val="15"/>
    <w:next w:val="1"/>
    <w:uiPriority w:val="0"/>
    <w:pPr>
      <w:ind w:left="1680"/>
    </w:pPr>
  </w:style>
  <w:style w:type="paragraph" w:customStyle="1" w:styleId="25">
    <w:name w:val="header6029f012"/>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29fdf08e"/>
    <w:basedOn w:val="15"/>
    <w:uiPriority w:val="0"/>
    <w:pPr>
      <w:tabs>
        <w:tab w:val="center" w:pos="4153"/>
        <w:tab w:val="right" w:pos="8307"/>
      </w:tabs>
      <w:adjustRightInd/>
      <w:snapToGrid w:val="0"/>
      <w:contextualSpacing w:val="0"/>
      <w:jc w:val="left"/>
    </w:pPr>
    <w:rPr>
      <w:sz w:val="18"/>
    </w:rPr>
  </w:style>
  <w:style w:type="character" w:customStyle="1" w:styleId="27">
    <w:name w:val="Strongcf247cdb"/>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731f3e70"/>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7f6cc87c"/>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481178df"/>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1be16dba"/>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17e6eac6"/>
    <w:uiPriority w:val="0"/>
  </w:style>
  <w:style w:type="paragraph" w:customStyle="1" w:styleId="34">
    <w:name w:val="Normal Indent1a5d3c30"/>
    <w:basedOn w:val="29"/>
    <w:uiPriority w:val="0"/>
    <w:pPr>
      <w:ind w:firstLine="200" w:firstLineChars="200"/>
    </w:pPr>
  </w:style>
  <w:style w:type="paragraph" w:customStyle="1" w:styleId="35">
    <w:name w:val="toc 541cd0d9f"/>
    <w:basedOn w:val="29"/>
    <w:next w:val="1"/>
    <w:uiPriority w:val="0"/>
    <w:pPr>
      <w:ind w:left="1680"/>
    </w:pPr>
  </w:style>
  <w:style w:type="paragraph" w:customStyle="1" w:styleId="36">
    <w:name w:val="toc 35cca25fe"/>
    <w:basedOn w:val="29"/>
    <w:next w:val="1"/>
    <w:uiPriority w:val="0"/>
    <w:pPr>
      <w:ind w:left="840"/>
    </w:pPr>
  </w:style>
  <w:style w:type="paragraph" w:customStyle="1" w:styleId="37">
    <w:name w:val="footer89665d07"/>
    <w:basedOn w:val="29"/>
    <w:uiPriority w:val="0"/>
    <w:pPr>
      <w:tabs>
        <w:tab w:val="center" w:pos="4153"/>
        <w:tab w:val="right" w:pos="8307"/>
      </w:tabs>
      <w:adjustRightInd/>
      <w:snapToGrid w:val="0"/>
      <w:contextualSpacing w:val="0"/>
      <w:jc w:val="left"/>
    </w:pPr>
    <w:rPr>
      <w:sz w:val="18"/>
    </w:rPr>
  </w:style>
  <w:style w:type="paragraph" w:customStyle="1" w:styleId="38">
    <w:name w:val="headerecf6523c"/>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5898abdc"/>
    <w:basedOn w:val="29"/>
    <w:next w:val="1"/>
    <w:uiPriority w:val="0"/>
  </w:style>
  <w:style w:type="paragraph" w:customStyle="1" w:styleId="40">
    <w:name w:val="toc 472d6a323"/>
    <w:basedOn w:val="29"/>
    <w:next w:val="1"/>
    <w:uiPriority w:val="0"/>
    <w:pPr>
      <w:ind w:left="1260"/>
    </w:pPr>
  </w:style>
  <w:style w:type="paragraph" w:customStyle="1" w:styleId="41">
    <w:name w:val="toc 2f36b2999"/>
    <w:basedOn w:val="29"/>
    <w:next w:val="1"/>
    <w:uiPriority w:val="0"/>
    <w:pPr>
      <w:ind w:left="420"/>
    </w:pPr>
  </w:style>
  <w:style w:type="paragraph" w:customStyle="1" w:styleId="42">
    <w:name w:val="Normal (Web)f267fe3b"/>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f6364f4af6364f4a"/>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c36a3ea7c36a3ea7"/>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0164c7870164c787"/>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8f1590b18f1590b1"/>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f1ee140df1ee140"/>
    <w:uiPriority w:val="0"/>
  </w:style>
  <w:style w:type="paragraph" w:customStyle="1" w:styleId="49">
    <w:name w:val="引文目录10a7b17880a7b1788"/>
    <w:basedOn w:val="44"/>
    <w:next w:val="1"/>
    <w:uiPriority w:val="0"/>
    <w:pPr>
      <w:ind w:left="200" w:leftChars="200"/>
    </w:pPr>
  </w:style>
  <w:style w:type="paragraph" w:customStyle="1" w:styleId="50">
    <w:name w:val="toc 58973e7478973e747"/>
    <w:basedOn w:val="44"/>
    <w:next w:val="1"/>
    <w:uiPriority w:val="0"/>
    <w:pPr>
      <w:ind w:left="1680"/>
    </w:pPr>
  </w:style>
  <w:style w:type="paragraph" w:customStyle="1" w:styleId="51">
    <w:name w:val="toc 3c110580fc110580f"/>
    <w:basedOn w:val="44"/>
    <w:next w:val="1"/>
    <w:uiPriority w:val="0"/>
    <w:pPr>
      <w:ind w:left="840"/>
    </w:pPr>
  </w:style>
  <w:style w:type="paragraph" w:customStyle="1" w:styleId="52">
    <w:name w:val="footerb3013e29b3013e29"/>
    <w:basedOn w:val="44"/>
    <w:uiPriority w:val="0"/>
    <w:pPr>
      <w:tabs>
        <w:tab w:val="center" w:pos="4153"/>
        <w:tab w:val="right" w:pos="8307"/>
      </w:tabs>
      <w:adjustRightInd/>
      <w:snapToGrid w:val="0"/>
      <w:contextualSpacing w:val="0"/>
      <w:jc w:val="left"/>
    </w:pPr>
    <w:rPr>
      <w:sz w:val="18"/>
    </w:rPr>
  </w:style>
  <w:style w:type="paragraph" w:customStyle="1" w:styleId="53">
    <w:name w:val="header5adc91695adc9169"/>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0afd286d0afd286d"/>
    <w:basedOn w:val="44"/>
    <w:next w:val="1"/>
    <w:uiPriority w:val="0"/>
  </w:style>
  <w:style w:type="paragraph" w:customStyle="1" w:styleId="55">
    <w:name w:val="toc 4498c6326498c6326"/>
    <w:basedOn w:val="44"/>
    <w:next w:val="1"/>
    <w:uiPriority w:val="0"/>
    <w:pPr>
      <w:ind w:left="1260"/>
    </w:pPr>
  </w:style>
  <w:style w:type="paragraph" w:customStyle="1" w:styleId="56">
    <w:name w:val="toc 2fa25b715fa25b715"/>
    <w:basedOn w:val="44"/>
    <w:next w:val="1"/>
    <w:uiPriority w:val="0"/>
    <w:pPr>
      <w:ind w:left="420"/>
    </w:pPr>
  </w:style>
  <w:style w:type="paragraph" w:customStyle="1" w:styleId="57">
    <w:name w:val="列出段落1462b6361462b636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23317</Words>
  <Characters>23925</Characters>
  <Lines>77</Lines>
  <Paragraphs>27</Paragraphs>
  <TotalTime>0</TotalTime>
  <ScaleCrop>false</ScaleCrop>
  <LinksUpToDate>false</LinksUpToDate>
  <CharactersWithSpaces>24093</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2024-11-19T02:20:42Z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47E6FE4254654EFF9DA5FA524664E728_13</vt:lpwstr>
  </property>
</Properties>
</file>